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D" w:rsidRDefault="0079249D" w:rsidP="0079249D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Косилка роторная с кондиционером </w:t>
      </w:r>
      <w:proofErr w:type="spellStart"/>
      <w:r>
        <w:rPr>
          <w:rFonts w:ascii="Tahoma" w:hAnsi="Tahoma" w:cs="Tahoma"/>
          <w:b/>
          <w:bCs/>
          <w:color w:val="C20336"/>
        </w:rPr>
        <w:t>SapSun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2400</w:t>
      </w:r>
    </w:p>
    <w:p w:rsidR="0079249D" w:rsidRDefault="0079249D" w:rsidP="0079249D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79249D" w:rsidRDefault="0079249D" w:rsidP="0079249D">
      <w:pPr>
        <w:jc w:val="both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Косилка роторная с кондиционером </w:t>
      </w:r>
      <w:proofErr w:type="spellStart"/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  <w:lang w:val="en-US"/>
        </w:rPr>
        <w:t>Sapsun</w:t>
      </w:r>
      <w:proofErr w:type="spellEnd"/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 2400</w:t>
      </w:r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поможет добиться образцового качества сена. Она создана для работы с высокоурожайными и полеглыми травами. На повышенных поступательных скоростях (до 15 км/ч) </w:t>
      </w:r>
      <w:proofErr w:type="spellStart"/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  <w:lang w:val="en-US"/>
        </w:rPr>
        <w:t>Sapsun</w:t>
      </w:r>
      <w:proofErr w:type="spellEnd"/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 2400</w:t>
      </w:r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чисто скашивает, без труда вспушивает и укладывает массу в равномерный валок. Многофункциональность косилки порадует самых взыскательных потребителей: машина также может использоваться для скашивания трав с укладкой их в прокос. Эта возможность появляется при работе с демонтированным кондиционером.</w:t>
      </w:r>
    </w:p>
    <w:p w:rsidR="0079249D" w:rsidRDefault="0079249D" w:rsidP="0079249D">
      <w:pPr>
        <w:jc w:val="both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Косилка заботится о будущем урожае. Для этого при работе частота вращения роторов достигает 2850 </w:t>
      </w:r>
      <w:proofErr w:type="gramStart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об</w:t>
      </w:r>
      <w:proofErr w:type="gram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/</w:t>
      </w:r>
      <w:proofErr w:type="gramStart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мин</w:t>
      </w:r>
      <w:proofErr w:type="gram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, что обеспечивает как чистый срез, так и предохраняет от повреждений верхние слои почвы и корни трав. В этом ей способствует также система динамического копирования рельефа поля с пятью пружинами. </w:t>
      </w:r>
    </w:p>
    <w:p w:rsidR="0079249D" w:rsidRDefault="0079249D" w:rsidP="0079249D">
      <w:pPr>
        <w:jc w:val="both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Высококачественные комплектующие, простота и технологическая продуманность конструкции наделяют косилку </w:t>
      </w:r>
      <w:proofErr w:type="spellStart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>Sapsun</w:t>
      </w:r>
      <w:proofErr w:type="spellEnd"/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2400 высокой эксплуатационной надежностью, позволяют быстро и качественно выполнять процесс кошения, а так же минимизировать временные и финансовые затраты на обслуживание, тем самым снижая общую себестоимость заготавливаемых кормов.</w:t>
      </w:r>
    </w:p>
    <w:p w:rsidR="0079249D" w:rsidRDefault="0079249D" w:rsidP="0079249D">
      <w:pPr>
        <w:jc w:val="both"/>
        <w:rPr>
          <w:rStyle w:val="apple-converted-space"/>
          <w:bCs/>
          <w:color w:val="383838"/>
        </w:rPr>
      </w:pPr>
      <w:proofErr w:type="spellStart"/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  <w:lang w:val="en-US"/>
        </w:rPr>
        <w:t>Sapsun</w:t>
      </w:r>
      <w:proofErr w:type="spellEnd"/>
      <w:r>
        <w:rPr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 2400</w:t>
      </w:r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 </w:t>
      </w:r>
      <w:proofErr w:type="spellStart"/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агрегатируется</w:t>
      </w:r>
      <w:proofErr w:type="spellEnd"/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 с тракторами не ниже 1</w:t>
      </w:r>
      <w:proofErr w:type="gramStart"/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>,4</w:t>
      </w:r>
      <w:proofErr w:type="gramEnd"/>
      <w:r>
        <w:rPr>
          <w:rStyle w:val="apple-converted-space"/>
          <w:rFonts w:ascii="Tahoma" w:hAnsi="Tahoma" w:cs="Tahoma"/>
          <w:bCs/>
          <w:color w:val="383838"/>
          <w:sz w:val="20"/>
          <w:szCs w:val="20"/>
          <w:shd w:val="clear" w:color="auto" w:fill="FFFFFF"/>
        </w:rPr>
        <w:t xml:space="preserve"> тягового класса.</w:t>
      </w:r>
    </w:p>
    <w:p w:rsidR="0079249D" w:rsidRDefault="0079249D" w:rsidP="0079249D">
      <w:pPr>
        <w:jc w:val="both"/>
        <w:rPr>
          <w:color w:val="212121"/>
          <w:sz w:val="22"/>
          <w:szCs w:val="22"/>
        </w:rPr>
      </w:pPr>
    </w:p>
    <w:p w:rsidR="0079249D" w:rsidRDefault="0079249D" w:rsidP="0079249D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left" w:pos="6165"/>
          <w:tab w:val="left" w:pos="7125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29" name="Рисунок 6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28" name="Рисунок 5" descr="Бильный кондиц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ильный кондицио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27" name="Рисунок 3" descr="Ротор с изогнутыми нож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тор с изогнутыми нож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421640" cy="421640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25" name="Рисунок 2" descr="Скорость вращения ро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орость вращения рот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24" name="Рисунок 6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4"/>
          <w:szCs w:val="14"/>
        </w:rPr>
        <w:t xml:space="preserve">  </w:t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drawing>
          <wp:inline distT="0" distB="0" distL="0" distR="0">
            <wp:extent cx="2099310" cy="365760"/>
            <wp:effectExtent l="19050" t="0" r="0" b="0"/>
            <wp:docPr id="7" name="Рисунок 8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осагрол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9D" w:rsidRDefault="0079249D" w:rsidP="0079249D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</w:rPr>
        <w:tab/>
        <w:t>Ширина</w:t>
      </w:r>
      <w:r>
        <w:rPr>
          <w:rFonts w:ascii="Tahoma" w:hAnsi="Tahoma" w:cs="Tahoma"/>
          <w:noProof/>
          <w:sz w:val="14"/>
          <w:szCs w:val="14"/>
        </w:rPr>
        <w:tab/>
        <w:t>Кондиционер</w:t>
      </w:r>
      <w:r>
        <w:rPr>
          <w:rFonts w:ascii="Tahoma" w:hAnsi="Tahoma" w:cs="Tahoma"/>
          <w:noProof/>
          <w:sz w:val="14"/>
          <w:szCs w:val="14"/>
        </w:rPr>
        <w:tab/>
        <w:t>Изогнутые</w:t>
      </w:r>
      <w:r>
        <w:rPr>
          <w:rFonts w:ascii="Tahoma" w:hAnsi="Tahoma" w:cs="Tahoma"/>
          <w:noProof/>
          <w:sz w:val="14"/>
          <w:szCs w:val="14"/>
        </w:rPr>
        <w:tab/>
        <w:t>Производи-</w:t>
      </w:r>
      <w:r>
        <w:rPr>
          <w:rFonts w:ascii="Tahoma" w:hAnsi="Tahoma" w:cs="Tahoma"/>
          <w:noProof/>
          <w:sz w:val="14"/>
          <w:szCs w:val="14"/>
        </w:rPr>
        <w:tab/>
        <w:t>Скорость</w:t>
      </w:r>
      <w:r>
        <w:rPr>
          <w:rFonts w:ascii="Tahoma" w:hAnsi="Tahoma" w:cs="Tahoma"/>
          <w:noProof/>
          <w:sz w:val="14"/>
          <w:szCs w:val="14"/>
        </w:rPr>
        <w:tab/>
        <w:t>Гарантия</w:t>
      </w:r>
      <w:r>
        <w:rPr>
          <w:rFonts w:ascii="Tahoma" w:hAnsi="Tahoma" w:cs="Tahoma"/>
          <w:noProof/>
          <w:sz w:val="14"/>
          <w:szCs w:val="14"/>
        </w:rPr>
        <w:br/>
      </w:r>
      <w:r>
        <w:rPr>
          <w:rFonts w:ascii="Tahoma" w:hAnsi="Tahoma" w:cs="Tahoma"/>
          <w:noProof/>
          <w:sz w:val="14"/>
          <w:szCs w:val="14"/>
        </w:rPr>
        <w:tab/>
        <w:t>захвата</w:t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  <w:t>ножи</w:t>
      </w:r>
      <w:r>
        <w:rPr>
          <w:rFonts w:ascii="Tahoma" w:hAnsi="Tahoma" w:cs="Tahoma"/>
          <w:noProof/>
          <w:sz w:val="14"/>
          <w:szCs w:val="14"/>
        </w:rPr>
        <w:tab/>
        <w:t>тельность</w:t>
      </w:r>
      <w:r>
        <w:rPr>
          <w:rFonts w:ascii="Tahoma" w:hAnsi="Tahoma" w:cs="Tahoma"/>
          <w:noProof/>
          <w:sz w:val="14"/>
          <w:szCs w:val="14"/>
        </w:rPr>
        <w:tab/>
        <w:t>роторов</w:t>
      </w:r>
      <w:r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ab/>
      </w:r>
    </w:p>
    <w:p w:rsidR="0079249D" w:rsidRDefault="0079249D" w:rsidP="0079249D">
      <w:pPr>
        <w:ind w:right="-143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917825" cy="1828800"/>
            <wp:effectExtent l="19050" t="0" r="0" b="0"/>
            <wp:docPr id="8" name="Рисунок 20" descr="КРК Бл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КРК Блэ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9249D" w:rsidTr="0079249D">
        <w:tc>
          <w:tcPr>
            <w:tcW w:w="9889" w:type="dxa"/>
            <w:hideMark/>
          </w:tcPr>
          <w:p w:rsidR="0079249D" w:rsidRDefault="0079249D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color w:val="C20336"/>
                <w:lang w:eastAsia="en-US"/>
              </w:rPr>
              <w:t>ЦЕНА</w:t>
            </w:r>
          </w:p>
        </w:tc>
      </w:tr>
      <w:tr w:rsidR="0079249D" w:rsidTr="0079249D">
        <w:bookmarkStart w:id="0" w:name="_GoBack" w:displacedByCustomXml="next"/>
        <w:sdt>
          <w:sdtPr>
            <w:rPr>
              <w:rFonts w:ascii="Tahoma" w:hAnsi="Tahoma" w:cs="Tahoma"/>
              <w:lang w:eastAsia="en-US"/>
            </w:rPr>
            <w:id w:val="-157466025"/>
            <w:placeholder>
              <w:docPart w:val="6736AE158D0F422E98CC2A1656A5ADEB"/>
            </w:placeholder>
            <w:showingPlcHdr/>
          </w:sdtPr>
          <w:sdtContent>
            <w:tc>
              <w:tcPr>
                <w:tcW w:w="9889" w:type="dxa"/>
                <w:hideMark/>
              </w:tcPr>
              <w:p w:rsidR="0079249D" w:rsidRDefault="0079249D">
                <w:pPr>
                  <w:rPr>
                    <w:rFonts w:ascii="Tahoma" w:hAnsi="Tahoma" w:cs="Tahoma"/>
                    <w:lang w:eastAsia="en-US"/>
                  </w:rPr>
                </w:pPr>
                <w:r>
                  <w:rPr>
                    <w:rStyle w:val="a4"/>
                    <w:rFonts w:ascii="Tahoma" w:eastAsia="Calibri" w:hAnsi="Tahoma" w:cs="Tahoma"/>
                    <w:b/>
                    <w:color w:val="7F7F7F" w:themeColor="text1" w:themeTint="80"/>
                    <w:lang w:eastAsia="en-US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79249D" w:rsidRDefault="0079249D" w:rsidP="0079249D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20"/>
          <w:szCs w:val="20"/>
        </w:rPr>
      </w:pPr>
      <w:r>
        <w:rPr>
          <w:rFonts w:ascii="Tahoma" w:hAnsi="Tahoma" w:cs="Tahoma"/>
          <w:b/>
          <w:bCs/>
          <w:color w:val="C20336"/>
          <w:sz w:val="20"/>
          <w:szCs w:val="20"/>
        </w:rPr>
        <w:tab/>
      </w:r>
    </w:p>
    <w:p w:rsidR="0079249D" w:rsidRDefault="0079249D" w:rsidP="0079249D">
      <w:pPr>
        <w:shd w:val="clear" w:color="auto" w:fill="FFFFFF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Качественные преимущества косилок роторных навесных </w:t>
      </w:r>
      <w:proofErr w:type="spellStart"/>
      <w:r>
        <w:rPr>
          <w:rFonts w:ascii="Tahoma" w:hAnsi="Tahoma" w:cs="Tahoma"/>
          <w:b/>
          <w:bCs/>
          <w:color w:val="C20336"/>
        </w:rPr>
        <w:t>SapSun</w:t>
      </w:r>
      <w:proofErr w:type="spellEnd"/>
    </w:p>
    <w:p w:rsidR="0079249D" w:rsidRDefault="0079249D" w:rsidP="0079249D">
      <w:pPr>
        <w:shd w:val="clear" w:color="auto" w:fill="FFFFFF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8340"/>
      </w:tblGrid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39775"/>
                  <wp:effectExtent l="19050" t="0" r="0" b="0"/>
                  <wp:docPr id="6" name="Рисунок 18" descr="Образцовое качество сена">
                    <a:hlinkClick xmlns:a="http://schemas.openxmlformats.org/drawingml/2006/main" r:id="rId12" tooltip="&quot;Специальная конструкция нож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бразцовое качество сена">
                            <a:hlinkClick r:id="rId12" tooltip="&quot;Специальная конструкция нож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Образцовое качество сена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Благодаря специальной конструкции, ножи подбрасывают скошенную массу вверх и назад по ходу движения режущего бруса. Таким образом, при скашивании высокоурожайных трав на повышенных скоростях перед ним не возникает заторов, и скашиваемая масса не режется дважды. В результате сено получается высокого качества, и сокращаются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энергозатраты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>.</w:t>
            </w:r>
          </w:p>
        </w:tc>
      </w:tr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63270"/>
                  <wp:effectExtent l="19050" t="0" r="0" b="0"/>
                  <wp:docPr id="5" name="Рисунок 17" descr="Образцовое качество сена">
                    <a:hlinkClick xmlns:a="http://schemas.openxmlformats.org/drawingml/2006/main" r:id="rId14" tooltip="&quot;Бережное обращение с корневой систем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бразцовое качество сена">
                            <a:hlinkClick r:id="rId14" tooltip="&quot;Бережное обращение с корневой систем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Бережное обращение с корневой системой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Благодаря высокой частоте вращения роторов - 2850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/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мин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- косилка убирает, не травмируя корни скашиваемой культуры. 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SAPSUN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2400 развивает скорость до 15 км/час, что повышает производительность, возобновление лугов и вероятность хорошего урожая при следующем укосе.</w:t>
            </w:r>
          </w:p>
        </w:tc>
      </w:tr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6540" cy="707390"/>
                  <wp:effectExtent l="19050" t="0" r="0" b="0"/>
                  <wp:docPr id="4" name="Рисунок 16" descr="режущий брус от критических повреждений спасает срезной предохранительный элемент">
                    <a:hlinkClick xmlns:a="http://schemas.openxmlformats.org/drawingml/2006/main" r:id="rId16" tooltip="&quot;режущий брус от критических повреждений спасает срезной предохранительный элеме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режущий брус от критических повреждений спасает срезной предохранительный элемент">
                            <a:hlinkClick r:id="rId16" tooltip="&quot;режущий брус от критических повреждений спасает срезной предохранительный элеме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Защита от повреждений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При наезде на невидимые в траве серьезные препятствия (гидранты, столбы и т.д.) режущий брус от критических повреждений спасает срезной предохранительный элемент, находящийся на каждом роторе. За счет этого предотвращается выход из строя остальных элементов режущего бруса. Нет необходимости разбирать и менять все зубчатые колеса режущего бруса, достаточно сменить срезную опору, и косилка готова к работе.</w:t>
            </w:r>
          </w:p>
        </w:tc>
      </w:tr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715645"/>
                  <wp:effectExtent l="19050" t="0" r="0" b="0"/>
                  <wp:docPr id="3" name="Рисунок 15" descr="Бильный кондиционер">
                    <a:hlinkClick xmlns:a="http://schemas.openxmlformats.org/drawingml/2006/main" r:id="rId18" tooltip="&quot;Бильный кондиционе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Бильный кондиционер">
                            <a:hlinkClick r:id="rId18" tooltip="&quot;Бильный кондиционе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Эффективность в борьбе за урожай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Кондиционер с V-образными шарнирными стальными бичами обеспечивает равномерное вспушивание кормовой массы по всей ширине захвата. Результат - меньший период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подсыхания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корма на поле и равномерность просушки, позволяющей добиться высочайшего качества корма.</w:t>
            </w:r>
          </w:p>
        </w:tc>
      </w:tr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351915" cy="763270"/>
                  <wp:effectExtent l="19050" t="0" r="635" b="0"/>
                  <wp:docPr id="13" name="Рисунок 1" descr="3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Надежная и бесперебойная работа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 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Надежное натяжное устройство с мягкой, но при этом мощной пружиной обеспечивает эффективное натяжение, бесперебойную и ровную работу ременной передачи.</w:t>
            </w:r>
          </w:p>
        </w:tc>
      </w:tr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668020"/>
                  <wp:effectExtent l="19050" t="0" r="0" b="0"/>
                  <wp:docPr id="2" name="Рисунок 11" descr="Надежность эксплуатации и защита от препятствий">
                    <a:hlinkClick xmlns:a="http://schemas.openxmlformats.org/drawingml/2006/main" r:id="rId21" tooltip="&quot;Надежность эксплуатации и защита от препятств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Надежность эксплуатации и защита от препятствий">
                            <a:hlinkClick r:id="rId21" tooltip="&quot;Надежность эксплуатации и защита от препятств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Защита от препятствий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При наезде на препятствие срабатывает тяговый предохранитель, предотвращая разрушение режущего бруса. Для продолжения работы нужно лишь сдать назад и заменить срезной элемент.</w:t>
            </w:r>
          </w:p>
        </w:tc>
      </w:tr>
      <w:tr w:rsidR="0079249D" w:rsidTr="0079249D">
        <w:tc>
          <w:tcPr>
            <w:tcW w:w="0" w:type="auto"/>
            <w:shd w:val="clear" w:color="auto" w:fill="FFFFFF"/>
            <w:vAlign w:val="center"/>
            <w:hideMark/>
          </w:tcPr>
          <w:p w:rsidR="0079249D" w:rsidRDefault="0079249D">
            <w:pPr>
              <w:spacing w:after="60"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922655"/>
                  <wp:effectExtent l="19050" t="0" r="0" b="0"/>
                  <wp:docPr id="1" name="Рисунок 10" descr="Минимальные энергозатраты">
                    <a:hlinkClick xmlns:a="http://schemas.openxmlformats.org/drawingml/2006/main" r:id="rId23" tooltip="&quot;Минимальные энергозатра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инимальные энергозатраты">
                            <a:hlinkClick r:id="rId23" tooltip="&quot;Минимальные энергозатра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79249D" w:rsidRDefault="0079249D">
            <w:pPr>
              <w:spacing w:line="276" w:lineRule="auto"/>
              <w:ind w:left="153" w:right="142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>Исключение потерь</w:t>
            </w:r>
          </w:p>
          <w:p w:rsidR="0079249D" w:rsidRDefault="0079249D">
            <w:pPr>
              <w:spacing w:after="60" w:line="276" w:lineRule="auto"/>
              <w:ind w:left="153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Активные цилиндрические подающие барабаны на крайних роторах режущего бруса направляют скошенную массу к центру. Поэтому скошенная масса не попадает на еще не скошенную траву при следующем заходе трактора.</w:t>
            </w:r>
          </w:p>
        </w:tc>
      </w:tr>
    </w:tbl>
    <w:p w:rsidR="0079249D" w:rsidRDefault="0079249D" w:rsidP="0079249D">
      <w:pPr>
        <w:ind w:left="-567"/>
        <w:rPr>
          <w:rFonts w:ascii="Tahoma" w:hAnsi="Tahoma" w:cs="Tahoma"/>
        </w:rPr>
      </w:pPr>
    </w:p>
    <w:tbl>
      <w:tblPr>
        <w:tblW w:w="10774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9"/>
        <w:gridCol w:w="2835"/>
      </w:tblGrid>
      <w:tr w:rsidR="0079249D" w:rsidTr="0079249D"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Производительность за 1 час основного времени, га/час,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3,6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Производительность за 1 час эксплуатационного времени, га/час,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2,34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Ширина захвата,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2,4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Масса косилки, не более,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930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Число оборотов ротора режущего бруса,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/мин, до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2850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Число оборотов ротора кондиционера,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/мин, до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750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Потребляемая мощность, кВт, не более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Скорость движения рабочая, не более,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>/ч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15</w:t>
            </w:r>
          </w:p>
        </w:tc>
      </w:tr>
      <w:tr w:rsidR="0079249D" w:rsidTr="0079249D">
        <w:tc>
          <w:tcPr>
            <w:tcW w:w="793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Высота среза растений,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в диапазоне</w:t>
            </w:r>
          </w:p>
        </w:tc>
        <w:tc>
          <w:tcPr>
            <w:tcW w:w="28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49D" w:rsidRDefault="007924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3 - 9</w:t>
            </w:r>
          </w:p>
        </w:tc>
      </w:tr>
    </w:tbl>
    <w:p w:rsidR="0079249D" w:rsidRDefault="0079249D" w:rsidP="0079249D">
      <w:pPr>
        <w:ind w:left="-567"/>
        <w:rPr>
          <w:rFonts w:ascii="Tahoma" w:hAnsi="Tahoma" w:cs="Tahoma"/>
        </w:rPr>
      </w:pPr>
    </w:p>
    <w:p w:rsidR="00D21D41" w:rsidRPr="0079249D" w:rsidRDefault="0079249D" w:rsidP="0079249D"/>
    <w:sectPr w:rsidR="00D21D41" w:rsidRPr="0079249D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1B5"/>
    <w:rsid w:val="00094F07"/>
    <w:rsid w:val="00215553"/>
    <w:rsid w:val="004B5B3F"/>
    <w:rsid w:val="00607F6C"/>
    <w:rsid w:val="0079249D"/>
    <w:rsid w:val="00A8304F"/>
    <w:rsid w:val="00AF7FF6"/>
    <w:rsid w:val="00B62589"/>
    <w:rsid w:val="00C76D35"/>
    <w:rsid w:val="00D9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1B5"/>
  </w:style>
  <w:style w:type="paragraph" w:styleId="a3">
    <w:name w:val="Normal (Web)"/>
    <w:basedOn w:val="a"/>
    <w:uiPriority w:val="99"/>
    <w:unhideWhenUsed/>
    <w:rsid w:val="00D971B5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D971B5"/>
    <w:rPr>
      <w:color w:val="808080"/>
    </w:rPr>
  </w:style>
  <w:style w:type="table" w:styleId="a5">
    <w:name w:val="Table Grid"/>
    <w:basedOn w:val="a1"/>
    <w:uiPriority w:val="59"/>
    <w:rsid w:val="00D971B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7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hyperlink" Target="http://www.kleverltd.com.opt-images.1c-bitrix-cdn.ru/images/stories/catalog_tech3/02.%20SapSun/PrSapSun3.jpg" TargetMode="Externa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://www.kleverltd.com.opt-images.1c-bitrix-cdn.ru/images/stories/catalog_tech3/02.%20SapSun/PrSapSun5.jpg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kleverltd.com.opt-images.1c-bitrix-cdn.ru/images/stories/catalog_tech3/01.%20Strige/PrStrige1-1.jpg" TargetMode="External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leverltd.com.opt-images.1c-bitrix-cdn.ru/images/stories/catalog_tech3/28.%20Krf/PrKrf1.jpg?148709714850833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5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hyperlink" Target="http://www.kleverltd.com.opt-images.1c-bitrix-cdn.ru/images/stories/catalog_tech3/02.%20SapSun/PrSapSun6.jpg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kleverltd.com.opt-images.1c-bitrix-cdn.ru/images/stories/catalog_tech3/01.%20Strige/PrStrige2.jpg" TargetMode="Externa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36AE158D0F422E98CC2A1656A5A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DD830-99E2-4415-B5E3-854D9E29609D}"/>
      </w:docPartPr>
      <w:docPartBody>
        <w:p w:rsidR="00000000" w:rsidRDefault="00B91CBB" w:rsidP="00B91CBB">
          <w:pPr>
            <w:pStyle w:val="6736AE158D0F422E98CC2A1656A5ADE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1CBB"/>
    <w:rsid w:val="00A25176"/>
    <w:rsid w:val="00B9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CBB"/>
  </w:style>
  <w:style w:type="paragraph" w:customStyle="1" w:styleId="6736AE158D0F422E98CC2A1656A5ADEB">
    <w:name w:val="6736AE158D0F422E98CC2A1656A5ADEB"/>
    <w:rsid w:val="00B91C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3375</Characters>
  <Application>Microsoft Office Word</Application>
  <DocSecurity>0</DocSecurity>
  <Lines>28</Lines>
  <Paragraphs>7</Paragraphs>
  <ScaleCrop>false</ScaleCrop>
  <Company>KZ Rostselmash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2021-06-24T08:05:00Z</dcterms:created>
  <dcterms:modified xsi:type="dcterms:W3CDTF">2022-04-15T07:45:00Z</dcterms:modified>
</cp:coreProperties>
</file>